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9ACE" w14:textId="77777777" w:rsidR="007E7BC1" w:rsidRDefault="007E7BC1">
      <w:pPr>
        <w:pStyle w:val="BodyText"/>
        <w:spacing w:before="288"/>
        <w:rPr>
          <w:sz w:val="28"/>
        </w:rPr>
      </w:pPr>
    </w:p>
    <w:p w14:paraId="7BC987A5" w14:textId="77777777" w:rsidR="007E7BC1" w:rsidRDefault="00000000">
      <w:pPr>
        <w:pStyle w:val="Heading1"/>
        <w:ind w:left="100"/>
        <w:rPr>
          <w:rFonts w:ascii="Times New Roman"/>
        </w:rPr>
      </w:pPr>
      <w:r>
        <w:rPr>
          <w:rFonts w:ascii="Times New Roman"/>
          <w:spacing w:val="-2"/>
        </w:rPr>
        <w:t>Policy</w:t>
      </w:r>
    </w:p>
    <w:p w14:paraId="7D65ACFA" w14:textId="77777777" w:rsidR="007E7BC1" w:rsidRDefault="00000000">
      <w:pPr>
        <w:pStyle w:val="BodyText"/>
        <w:spacing w:before="274"/>
        <w:ind w:left="100"/>
      </w:pPr>
      <w:r>
        <w:t>To support its mission, “Share the Joy of Discovery,” the Ela Area Public Library offers a wide variety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educational,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 the needs and interests of the community, embrace broad areas of knowledge, represent diverse voices and viewpoints, and support the current Strategic Plan.</w:t>
      </w:r>
    </w:p>
    <w:p w14:paraId="40A9FEDD" w14:textId="77777777" w:rsidR="007E7BC1" w:rsidRDefault="007E7BC1">
      <w:pPr>
        <w:pStyle w:val="BodyText"/>
        <w:spacing w:before="1"/>
      </w:pPr>
    </w:p>
    <w:p w14:paraId="54A32A7E" w14:textId="77777777" w:rsidR="007E7BC1" w:rsidRDefault="00000000">
      <w:pPr>
        <w:pStyle w:val="BodyText"/>
        <w:ind w:left="100"/>
      </w:pPr>
      <w:r>
        <w:t>Ela</w:t>
      </w:r>
      <w:r>
        <w:rPr>
          <w:spacing w:val="-2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 for</w:t>
      </w:r>
      <w:r>
        <w:rPr>
          <w:spacing w:val="-1"/>
        </w:rPr>
        <w:t xml:space="preserve"> </w:t>
      </w:r>
      <w:r>
        <w:t>selecting, planning,</w:t>
      </w:r>
      <w:r>
        <w:rPr>
          <w:spacing w:val="-1"/>
        </w:rPr>
        <w:t xml:space="preserve"> </w:t>
      </w:r>
      <w:r>
        <w:t>and coordinating</w:t>
      </w:r>
      <w:r>
        <w:rPr>
          <w:spacing w:val="1"/>
        </w:rPr>
        <w:t xml:space="preserve"> </w:t>
      </w:r>
      <w:r>
        <w:t xml:space="preserve">programs. </w:t>
      </w:r>
      <w:r>
        <w:rPr>
          <w:spacing w:val="-2"/>
        </w:rPr>
        <w:t>Criteria</w:t>
      </w:r>
    </w:p>
    <w:p w14:paraId="12A2052F" w14:textId="77777777" w:rsidR="007E7BC1" w:rsidRDefault="00000000">
      <w:pPr>
        <w:pStyle w:val="BodyText"/>
        <w:ind w:left="100" w:right="113"/>
      </w:pPr>
      <w:r>
        <w:t>include the presenter’s expertise and reputation; budget, space, and staffing availability; relation to the library collections, resources, and exhibits; and connection to other community events and programs. The library may co-sponsor programs with other organizations and groups. Library sponsorship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endorsement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views expressed by the presenters or participants. Library staff retain the right to determine which programs and events will take place.</w:t>
      </w:r>
    </w:p>
    <w:p w14:paraId="6CAD94A5" w14:textId="77777777" w:rsidR="007E7BC1" w:rsidRDefault="007E7BC1">
      <w:pPr>
        <w:pStyle w:val="BodyText"/>
      </w:pPr>
    </w:p>
    <w:p w14:paraId="5A2C5D19" w14:textId="77777777" w:rsidR="007E7BC1" w:rsidRDefault="00000000">
      <w:pPr>
        <w:pStyle w:val="BodyText"/>
        <w:ind w:left="100"/>
      </w:pPr>
      <w:r>
        <w:t>An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library- sponsored program. For more information, please see the Meeting Room Policy (2.8 A) and Conference Room Policy (2.8 B).</w:t>
      </w:r>
    </w:p>
    <w:p w14:paraId="72FC7C4B" w14:textId="77777777" w:rsidR="007E7BC1" w:rsidRDefault="007E7BC1">
      <w:pPr>
        <w:pStyle w:val="BodyText"/>
        <w:spacing w:before="1"/>
      </w:pPr>
    </w:p>
    <w:p w14:paraId="5B393EE2" w14:textId="77777777" w:rsidR="007E7BC1" w:rsidRDefault="00000000">
      <w:pPr>
        <w:pStyle w:val="BodyText"/>
        <w:ind w:left="100" w:right="77"/>
      </w:pPr>
      <w:r>
        <w:t>All programs are to be free of solicitations and sales pitches. Soliciting contact information of participants is prohibited. At the discretion of the Executive Director or a designee, authors, artists, and musicians hired by the library for a program may offer their work for sale after a program.</w:t>
      </w:r>
      <w:r>
        <w:rPr>
          <w:spacing w:val="-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attendance,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on attendees. Library staff are not permitted to assist with sales.</w:t>
      </w:r>
    </w:p>
    <w:p w14:paraId="3E2E44D6" w14:textId="77777777" w:rsidR="007E7BC1" w:rsidRDefault="007E7BC1">
      <w:pPr>
        <w:pStyle w:val="BodyText"/>
      </w:pPr>
    </w:p>
    <w:p w14:paraId="10138C54" w14:textId="77777777" w:rsidR="007E7BC1" w:rsidRDefault="00000000">
      <w:pPr>
        <w:pStyle w:val="Heading2"/>
      </w:pPr>
      <w:r>
        <w:t>Attendance,</w:t>
      </w:r>
      <w:r>
        <w:rPr>
          <w:spacing w:val="-2"/>
        </w:rPr>
        <w:t xml:space="preserve"> </w:t>
      </w:r>
      <w:r>
        <w:t>Registration,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Cancellation</w:t>
      </w:r>
    </w:p>
    <w:p w14:paraId="58FB2A09" w14:textId="77777777" w:rsidR="007E7BC1" w:rsidRDefault="00000000">
      <w:pPr>
        <w:pStyle w:val="BodyText"/>
        <w:ind w:left="100"/>
      </w:pPr>
      <w:r>
        <w:t>Programs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charge.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designed for specific audiences and may be subject to age restrictions.</w:t>
      </w:r>
    </w:p>
    <w:p w14:paraId="36888BF6" w14:textId="77777777" w:rsidR="007E7BC1" w:rsidRDefault="007E7BC1">
      <w:pPr>
        <w:pStyle w:val="BodyText"/>
      </w:pPr>
    </w:p>
    <w:p w14:paraId="2F6E3D67" w14:textId="77777777" w:rsidR="007E7BC1" w:rsidRDefault="00000000">
      <w:pPr>
        <w:pStyle w:val="BodyText"/>
        <w:ind w:left="100" w:right="77"/>
      </w:pPr>
      <w:r>
        <w:t>Ela Area Public Library cardholders may be given registration preference for high-demand programs.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space, staffing,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limitations,</w:t>
      </w:r>
      <w:r>
        <w:rPr>
          <w:spacing w:val="-2"/>
        </w:rPr>
        <w:t xml:space="preserve"> </w:t>
      </w:r>
      <w:r>
        <w:t>the Library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participants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waiting</w:t>
      </w:r>
      <w:r>
        <w:rPr>
          <w:spacing w:val="-3"/>
        </w:rPr>
        <w:t xml:space="preserve"> </w:t>
      </w:r>
      <w:r>
        <w:t>list.</w:t>
      </w:r>
      <w:r>
        <w:rPr>
          <w:spacing w:val="40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wishing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notify the Library in advance and understand that they will be admitted only if space is available.</w:t>
      </w:r>
    </w:p>
    <w:p w14:paraId="33365483" w14:textId="77777777" w:rsidR="007E7BC1" w:rsidRDefault="007E7BC1">
      <w:pPr>
        <w:pStyle w:val="BodyText"/>
        <w:spacing w:before="1"/>
      </w:pPr>
    </w:p>
    <w:p w14:paraId="4654F2FE" w14:textId="77777777" w:rsidR="007E7BC1" w:rsidRDefault="00000000">
      <w:pPr>
        <w:pStyle w:val="BodyText"/>
        <w:ind w:left="100" w:right="77"/>
      </w:pPr>
      <w:r>
        <w:rPr>
          <w:color w:val="0D0D0D"/>
        </w:rPr>
        <w:t xml:space="preserve">The Library reserves the right to cancel programs </w:t>
      </w:r>
      <w:r>
        <w:t>for a number of reasons, such as severe weather,</w:t>
      </w:r>
      <w:r>
        <w:rPr>
          <w:spacing w:val="-2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presenter,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registration.</w:t>
      </w:r>
      <w:r>
        <w:rPr>
          <w:spacing w:val="-4"/>
        </w:rPr>
        <w:t xml:space="preserve"> </w:t>
      </w:r>
      <w:r>
        <w:t>Canceled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automatically </w:t>
      </w:r>
      <w:r>
        <w:rPr>
          <w:spacing w:val="-2"/>
        </w:rPr>
        <w:t>rescheduled.</w:t>
      </w:r>
    </w:p>
    <w:p w14:paraId="43FAC61A" w14:textId="77777777" w:rsidR="007E7BC1" w:rsidRDefault="007E7BC1">
      <w:pPr>
        <w:sectPr w:rsidR="007E7BC1">
          <w:headerReference w:type="default" r:id="rId6"/>
          <w:type w:val="continuous"/>
          <w:pgSz w:w="12240" w:h="15840"/>
          <w:pgMar w:top="2500" w:right="1340" w:bottom="280" w:left="1340" w:header="702" w:footer="0" w:gutter="0"/>
          <w:pgNumType w:start="1"/>
          <w:cols w:space="720"/>
        </w:sectPr>
      </w:pPr>
    </w:p>
    <w:p w14:paraId="068EA665" w14:textId="77777777" w:rsidR="007E7BC1" w:rsidRDefault="007E7BC1">
      <w:pPr>
        <w:pStyle w:val="BodyText"/>
      </w:pPr>
    </w:p>
    <w:p w14:paraId="29922717" w14:textId="77777777" w:rsidR="007E7BC1" w:rsidRDefault="007E7BC1">
      <w:pPr>
        <w:pStyle w:val="BodyText"/>
        <w:spacing w:before="57"/>
      </w:pPr>
    </w:p>
    <w:p w14:paraId="66F2723F" w14:textId="77777777" w:rsidR="007E7BC1" w:rsidRDefault="00000000">
      <w:pPr>
        <w:pStyle w:val="BodyText"/>
        <w:ind w:left="100" w:right="393"/>
        <w:jc w:val="both"/>
      </w:pPr>
      <w:r>
        <w:t>If</w:t>
      </w:r>
      <w:r>
        <w:rPr>
          <w:spacing w:val="-3"/>
        </w:rPr>
        <w:t xml:space="preserve"> </w:t>
      </w:r>
      <w:r>
        <w:t>Ela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have concerns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 program,</w:t>
      </w:r>
      <w:r>
        <w:rPr>
          <w:spacing w:val="-1"/>
        </w:rPr>
        <w:t xml:space="preserve"> </w:t>
      </w:r>
      <w:r>
        <w:t>they should</w:t>
      </w:r>
      <w:r>
        <w:rPr>
          <w:spacing w:val="-3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referred to the appropriate Department Head or Executive Director.</w:t>
      </w:r>
    </w:p>
    <w:p w14:paraId="7E15D35E" w14:textId="77777777" w:rsidR="007E7BC1" w:rsidRDefault="007E7BC1">
      <w:pPr>
        <w:pStyle w:val="BodyText"/>
      </w:pPr>
    </w:p>
    <w:p w14:paraId="265AC05A" w14:textId="77777777" w:rsidR="007E7BC1" w:rsidRDefault="00000000">
      <w:pPr>
        <w:pStyle w:val="Heading2"/>
      </w:pPr>
      <w:r>
        <w:t>Conduct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rPr>
          <w:spacing w:val="-2"/>
        </w:rPr>
        <w:t>Programs</w:t>
      </w:r>
    </w:p>
    <w:p w14:paraId="0291F246" w14:textId="77777777" w:rsidR="007E7BC1" w:rsidRDefault="00000000">
      <w:pPr>
        <w:pStyle w:val="BodyText"/>
        <w:ind w:left="100" w:right="77"/>
      </w:pPr>
      <w:r>
        <w:t>Presenters and participants in library programs are required to follow the Appropriate Use of Library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(2.6)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Unsupervised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(2.7).</w:t>
      </w:r>
      <w:r>
        <w:rPr>
          <w:spacing w:val="40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is attending a program, their parent/caregiver must remain in the building and return to meet their child by the end of the program. For some programs, parents/caregivers are required to attend with their child.</w:t>
      </w:r>
    </w:p>
    <w:p w14:paraId="34081609" w14:textId="77777777" w:rsidR="007E7BC1" w:rsidRDefault="007E7BC1">
      <w:pPr>
        <w:pStyle w:val="BodyText"/>
        <w:spacing w:before="1"/>
      </w:pPr>
    </w:p>
    <w:p w14:paraId="3542305D" w14:textId="77777777" w:rsidR="007E7BC1" w:rsidRDefault="00000000">
      <w:pPr>
        <w:pStyle w:val="Heading2"/>
      </w:pPr>
      <w:r>
        <w:rPr>
          <w:spacing w:val="-2"/>
        </w:rPr>
        <w:t>Recording</w:t>
      </w:r>
    </w:p>
    <w:p w14:paraId="47462924" w14:textId="77777777" w:rsidR="007E7BC1" w:rsidRDefault="00000000">
      <w:pPr>
        <w:pStyle w:val="BodyText"/>
        <w:ind w:left="100" w:right="77"/>
      </w:pPr>
      <w:r>
        <w:t>Limitations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photography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videography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based on contract and copyright restrictions with presenters. Recording should not interfere with the 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distract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presenters.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program, participants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being photographed or recorded. These images and recordings may be used for promotional purposes both in print and online, including use on the library’s social media.</w:t>
      </w:r>
    </w:p>
    <w:p w14:paraId="69A51D3F" w14:textId="77777777" w:rsidR="007E7BC1" w:rsidRDefault="007E7BC1">
      <w:pPr>
        <w:pStyle w:val="BodyText"/>
      </w:pPr>
    </w:p>
    <w:p w14:paraId="7E5FEB8D" w14:textId="77777777" w:rsidR="007E7BC1" w:rsidRDefault="00000000">
      <w:pPr>
        <w:pStyle w:val="Heading2"/>
      </w:pPr>
      <w:r>
        <w:rPr>
          <w:spacing w:val="-2"/>
        </w:rPr>
        <w:t>Accessibility</w:t>
      </w:r>
    </w:p>
    <w:p w14:paraId="40DC6F1E" w14:textId="77777777" w:rsidR="007E7BC1" w:rsidRDefault="00000000">
      <w:pPr>
        <w:pStyle w:val="BodyText"/>
        <w:ind w:left="100"/>
      </w:pPr>
      <w:r>
        <w:t>Programming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Americans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(ADA)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 Library Association’s Bill of Rights. ADA accommodations are available for programs if requested two weeks in advance.</w:t>
      </w:r>
    </w:p>
    <w:sectPr w:rsidR="007E7BC1">
      <w:pgSz w:w="12240" w:h="15840"/>
      <w:pgMar w:top="2500" w:right="1340" w:bottom="280" w:left="1340" w:header="7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6438" w14:textId="77777777" w:rsidR="00DD3394" w:rsidRDefault="00DD3394">
      <w:r>
        <w:separator/>
      </w:r>
    </w:p>
  </w:endnote>
  <w:endnote w:type="continuationSeparator" w:id="0">
    <w:p w14:paraId="70AA8959" w14:textId="77777777" w:rsidR="00DD3394" w:rsidRDefault="00DD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1F31" w14:textId="77777777" w:rsidR="00DD3394" w:rsidRDefault="00DD3394">
      <w:r>
        <w:separator/>
      </w:r>
    </w:p>
  </w:footnote>
  <w:footnote w:type="continuationSeparator" w:id="0">
    <w:p w14:paraId="4BAFFA53" w14:textId="77777777" w:rsidR="00DD3394" w:rsidRDefault="00DD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F2E7C" w14:textId="77777777" w:rsidR="007E7BC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21CB5B58" wp14:editId="117C0E79">
              <wp:simplePos x="0" y="0"/>
              <wp:positionH relativeFrom="page">
                <wp:posOffset>914400</wp:posOffset>
              </wp:positionH>
              <wp:positionV relativeFrom="page">
                <wp:posOffset>730884</wp:posOffset>
              </wp:positionV>
              <wp:extent cx="59436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>
                            <a:moveTo>
                              <a:pt x="0" y="0"/>
                            </a:moveTo>
                            <a:lnTo>
                              <a:pt x="594360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170AC9" id="Graphic 1" o:spid="_x0000_s1026" style="position:absolute;margin-left:1in;margin-top:57.55pt;width:468pt;height: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" path="m,l5943600,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5F43E0B7" wp14:editId="4A10C57D">
              <wp:simplePos x="0" y="0"/>
              <wp:positionH relativeFrom="page">
                <wp:posOffset>914704</wp:posOffset>
              </wp:positionH>
              <wp:positionV relativeFrom="page">
                <wp:posOffset>1589083</wp:posOffset>
              </wp:positionV>
              <wp:extent cx="584390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3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43905">
                            <a:moveTo>
                              <a:pt x="0" y="0"/>
                            </a:moveTo>
                            <a:lnTo>
                              <a:pt x="5843874" y="0"/>
                            </a:lnTo>
                          </a:path>
                        </a:pathLst>
                      </a:custGeom>
                      <a:ln w="1619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19DC8" id="Graphic 2" o:spid="_x0000_s1026" style="position:absolute;margin-left:1in;margin-top:125.1pt;width:460.15pt;height:.1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" path="m,l5843874,e" filled="f" strokeweight=".44978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7392" behindDoc="1" locked="0" layoutInCell="1" allowOverlap="1" wp14:anchorId="007533AA" wp14:editId="2B4BBFC6">
              <wp:simplePos x="0" y="0"/>
              <wp:positionH relativeFrom="page">
                <wp:posOffset>902004</wp:posOffset>
              </wp:positionH>
              <wp:positionV relativeFrom="page">
                <wp:posOffset>433383</wp:posOffset>
              </wp:positionV>
              <wp:extent cx="3139440" cy="8286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9440" cy="828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C3745" w14:textId="77777777" w:rsidR="007E7BC1" w:rsidRDefault="00000000">
                          <w:pPr>
                            <w:spacing w:before="27"/>
                            <w:ind w:left="20"/>
                            <w:rPr>
                              <w:rFonts w:ascii="Arial Black"/>
                              <w:i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i/>
                              <w:spacing w:val="-6"/>
                              <w:sz w:val="33"/>
                            </w:rPr>
                            <w:t>ELA</w:t>
                          </w:r>
                          <w:r>
                            <w:rPr>
                              <w:rFonts w:ascii="Arial Black"/>
                              <w:i/>
                              <w:spacing w:val="-19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i/>
                              <w:spacing w:val="-6"/>
                              <w:sz w:val="33"/>
                            </w:rPr>
                            <w:t>AREA</w:t>
                          </w:r>
                          <w:r>
                            <w:rPr>
                              <w:rFonts w:ascii="Arial Black"/>
                              <w:i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i/>
                              <w:spacing w:val="-6"/>
                              <w:sz w:val="33"/>
                            </w:rPr>
                            <w:t>PUBLIC</w:t>
                          </w:r>
                          <w:r>
                            <w:rPr>
                              <w:rFonts w:ascii="Arial Black"/>
                              <w:i/>
                              <w:spacing w:val="-18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i/>
                              <w:spacing w:val="-6"/>
                              <w:sz w:val="33"/>
                            </w:rPr>
                            <w:t>LIBRARY</w:t>
                          </w:r>
                        </w:p>
                        <w:p w14:paraId="5FC11CFE" w14:textId="77777777" w:rsidR="007E7BC1" w:rsidRDefault="00000000">
                          <w:pPr>
                            <w:spacing w:before="240"/>
                            <w:ind w:left="20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sz w:val="28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8"/>
                            </w:rPr>
                            <w:t>Policy</w:t>
                          </w:r>
                        </w:p>
                        <w:p w14:paraId="0E822EB1" w14:textId="77777777" w:rsidR="007E7BC1" w:rsidRDefault="00000000">
                          <w:pPr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Effective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Arial"/>
                              <w:i/>
                              <w:spacing w:val="7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>10/24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533A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34.1pt;width:247.2pt;height:65.2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" filled="f" stroked="f">
              <v:textbox inset="0,0,0,0">
                <w:txbxContent>
                  <w:p w14:paraId="0F5C3745" w14:textId="77777777" w:rsidR="007E7BC1" w:rsidRDefault="00000000">
                    <w:pPr>
                      <w:spacing w:before="27"/>
                      <w:ind w:left="20"/>
                      <w:rPr>
                        <w:rFonts w:ascii="Arial Black"/>
                        <w:i/>
                        <w:sz w:val="33"/>
                      </w:rPr>
                    </w:pPr>
                    <w:r>
                      <w:rPr>
                        <w:rFonts w:ascii="Arial Black"/>
                        <w:i/>
                        <w:spacing w:val="-6"/>
                        <w:sz w:val="33"/>
                      </w:rPr>
                      <w:t>ELA</w:t>
                    </w:r>
                    <w:r>
                      <w:rPr>
                        <w:rFonts w:ascii="Arial Black"/>
                        <w:i/>
                        <w:spacing w:val="-19"/>
                        <w:sz w:val="33"/>
                      </w:rPr>
                      <w:t xml:space="preserve"> </w:t>
                    </w:r>
                    <w:r>
                      <w:rPr>
                        <w:rFonts w:ascii="Arial Black"/>
                        <w:i/>
                        <w:spacing w:val="-6"/>
                        <w:sz w:val="33"/>
                      </w:rPr>
                      <w:t>AREA</w:t>
                    </w:r>
                    <w:r>
                      <w:rPr>
                        <w:rFonts w:ascii="Arial Black"/>
                        <w:i/>
                        <w:spacing w:val="-20"/>
                        <w:sz w:val="33"/>
                      </w:rPr>
                      <w:t xml:space="preserve"> </w:t>
                    </w:r>
                    <w:r>
                      <w:rPr>
                        <w:rFonts w:ascii="Arial Black"/>
                        <w:i/>
                        <w:spacing w:val="-6"/>
                        <w:sz w:val="33"/>
                      </w:rPr>
                      <w:t>PUBLIC</w:t>
                    </w:r>
                    <w:r>
                      <w:rPr>
                        <w:rFonts w:ascii="Arial Black"/>
                        <w:i/>
                        <w:spacing w:val="-18"/>
                        <w:sz w:val="33"/>
                      </w:rPr>
                      <w:t xml:space="preserve"> </w:t>
                    </w:r>
                    <w:r>
                      <w:rPr>
                        <w:rFonts w:ascii="Arial Black"/>
                        <w:i/>
                        <w:spacing w:val="-6"/>
                        <w:sz w:val="33"/>
                      </w:rPr>
                      <w:t>LIBRARY</w:t>
                    </w:r>
                  </w:p>
                  <w:p w14:paraId="5FC11CFE" w14:textId="77777777" w:rsidR="007E7BC1" w:rsidRDefault="00000000">
                    <w:pPr>
                      <w:spacing w:before="240"/>
                      <w:ind w:left="20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sz w:val="28"/>
                      </w:rPr>
                      <w:t>Program</w:t>
                    </w:r>
                    <w:r>
                      <w:rPr>
                        <w:rFonts w:ascii="Arial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28"/>
                      </w:rPr>
                      <w:t>Policy</w:t>
                    </w:r>
                  </w:p>
                  <w:p w14:paraId="0E822EB1" w14:textId="77777777" w:rsidR="007E7BC1" w:rsidRDefault="00000000">
                    <w:pPr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Effective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Date:</w:t>
                    </w:r>
                    <w:r>
                      <w:rPr>
                        <w:rFonts w:ascii="Arial"/>
                        <w:i/>
                        <w:spacing w:val="7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>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1408DF8F" wp14:editId="33751AA6">
              <wp:simplePos x="0" y="0"/>
              <wp:positionH relativeFrom="page">
                <wp:posOffset>5236845</wp:posOffset>
              </wp:positionH>
              <wp:positionV relativeFrom="page">
                <wp:posOffset>507110</wp:posOffset>
              </wp:positionV>
              <wp:extent cx="1212850" cy="2247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285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5FEC8" w14:textId="77777777" w:rsidR="007E7BC1" w:rsidRDefault="00000000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8DF8F" id="Textbox 4" o:spid="_x0000_s1027" type="#_x0000_t202" style="position:absolute;margin-left:412.35pt;margin-top:39.95pt;width:95.5pt;height:17.7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" filled="f" stroked="f">
              <v:textbox inset="0,0,0,0">
                <w:txbxContent>
                  <w:p w14:paraId="1F25FEC8" w14:textId="77777777" w:rsidR="007E7BC1" w:rsidRDefault="00000000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Policy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Manual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2E8C1C26" wp14:editId="5020A4B9">
              <wp:simplePos x="0" y="0"/>
              <wp:positionH relativeFrom="page">
                <wp:posOffset>5474589</wp:posOffset>
              </wp:positionH>
              <wp:positionV relativeFrom="page">
                <wp:posOffset>1095292</wp:posOffset>
              </wp:positionV>
              <wp:extent cx="878840" cy="3130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884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1F867" w14:textId="77777777" w:rsidR="007E7BC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  <w:p w14:paraId="7BC37329" w14:textId="77777777" w:rsidR="007E7BC1" w:rsidRDefault="00000000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Policy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>2.10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C1C26" id="Textbox 5" o:spid="_x0000_s1028" type="#_x0000_t202" style="position:absolute;margin-left:431.05pt;margin-top:86.25pt;width:69.2pt;height:24.6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" filled="f" stroked="f">
              <v:textbox inset="0,0,0,0">
                <w:txbxContent>
                  <w:p w14:paraId="57A1F867" w14:textId="77777777" w:rsidR="007E7BC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Page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  <w:p w14:paraId="7BC37329" w14:textId="77777777" w:rsidR="007E7BC1" w:rsidRDefault="00000000">
                    <w:pPr>
                      <w:spacing w:before="1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Policy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No.</w:t>
                    </w:r>
                    <w:r>
                      <w:rPr>
                        <w:rFonts w:ascii="Arial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>2.10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C1"/>
    <w:rsid w:val="00620D63"/>
    <w:rsid w:val="007E7BC1"/>
    <w:rsid w:val="00DD3394"/>
    <w:rsid w:val="00F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BEA9"/>
  <w15:docId w15:val="{9BBBCF9D-5D1F-434F-8F93-7153080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"/>
    </w:pPr>
    <w:rPr>
      <w:rFonts w:ascii="Arial Black" w:eastAsia="Arial Black" w:hAnsi="Arial Black" w:cs="Arial Black"/>
      <w:i/>
      <w:i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Ziarnik</dc:creator>
  <cp:lastModifiedBy>Debbie McGuire</cp:lastModifiedBy>
  <cp:revision>2</cp:revision>
  <dcterms:created xsi:type="dcterms:W3CDTF">2024-11-26T16:22:00Z</dcterms:created>
  <dcterms:modified xsi:type="dcterms:W3CDTF">2024-11-26T16:22:00Z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</Properties>
</file>